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6" w:rsidRPr="00D93892" w:rsidRDefault="00D93892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DB335D">
        <w:rPr>
          <w:b w:val="0"/>
          <w:sz w:val="28"/>
          <w:lang w:val="fr-FR"/>
        </w:rPr>
        <w:t>Le voyage à Paris</w:t>
      </w:r>
    </w:p>
    <w:p w:rsidR="00F66F7A" w:rsidRPr="004D01A9" w:rsidRDefault="00F66F7A" w:rsidP="00F66F7A">
      <w:pPr>
        <w:rPr>
          <w:lang w:val="fr-F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D93892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D93892" w:rsidRDefault="00D93892" w:rsidP="00ED749C">
            <w:pPr>
              <w:keepNext/>
            </w:pPr>
            <w:r>
              <w:t>Allgemein: Jedes Kästchen ist einzeln zu bewerten.</w:t>
            </w:r>
          </w:p>
        </w:tc>
      </w:tr>
      <w:tr w:rsidR="00D93892" w:rsidRPr="00463C3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93892" w:rsidRDefault="00D93892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93892" w:rsidRPr="00463C3C" w:rsidRDefault="00D93892" w:rsidP="00ED749C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>
                  <wp:extent cx="5191125" cy="1885950"/>
                  <wp:effectExtent l="0" t="0" r="0" b="0"/>
                  <wp:docPr id="9" name="Grafik 9" descr="CE349_le_voyage_à_Paris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E349_le_voyage_à_Paris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0434E7" w:rsidRDefault="007E0A4D" w:rsidP="005A6D89">
      <w:pPr>
        <w:pStyle w:val="berschrift2"/>
        <w:jc w:val="center"/>
        <w:rPr>
          <w:b w:val="0"/>
          <w:sz w:val="28"/>
          <w:lang w:val="fr-FR"/>
        </w:rPr>
      </w:pPr>
    </w:p>
    <w:sectPr w:rsidR="007E0A4D" w:rsidRPr="000434E7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434E7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4548D"/>
    <w:rsid w:val="00455169"/>
    <w:rsid w:val="00460D51"/>
    <w:rsid w:val="00461D1A"/>
    <w:rsid w:val="004A0EB1"/>
    <w:rsid w:val="004A400B"/>
    <w:rsid w:val="004D01A9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34438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93892"/>
    <w:rsid w:val="00DB335D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2012-12-20T12:23:00Z</dcterms:created>
  <dcterms:modified xsi:type="dcterms:W3CDTF">2013-03-25T16:06:00Z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